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de Ingeniería y Viabilidad Económica: Reformulación y Escalamiento del Proceso 'Nano-Petróleo Magnético' para la Remediación de Hidrocarburos en la Cuenca del Lago de Maracaibo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 y Alcance del Proyecto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persistente crisis ambiental derivada de los derrames de hidrocarburos en ecosistemas acuáticos críticos, particularmente en la cuenca del Lago de Maracaibo en Venezuela, exige una transición tecnológica desde los métodos de contención pasiva hacia soluciones de remediación activa y recuperación de materiales. El presente informe técnico, elaborado por la Dirección de Ingeniería de Procesos, responde a la solicitud de recalibración de la formulación del material adsorbente avanzado "Nano-Petróleo Magnético". Este documento integra un análisis riguroso de la estequiometría de producción, la física de superficies, la dinámica de adsorción y la estructuración financiera del proyecto, alineándose con las normativas internacionales ISO 14000 y el Plan Maestro de Rescate del Lago de Maracaibo.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reformulación, fundamentado en un inventario crítico de 200 kg de Metil Silicato de Potasio y 100 kg de Nanopartículas, ha identificado a la fase sólida nanoestructurada como el reactivo limitante. Bajo los nuevos parámetros de carga de nanopartículas al 2% y una dilución del agente hidrofobante de 40:1, se ha determinado una capacidad máxima de procesamiento de </w:t>
      </w:r>
      <w:r w:rsidDel="00000000" w:rsidR="00000000" w:rsidRPr="00000000">
        <w:rPr>
          <w:rFonts w:ascii="Google Sans Text" w:cs="Google Sans Text" w:eastAsia="Google Sans Text" w:hAnsi="Google Sans Text"/>
          <w:b w:val="1"/>
          <w:bCs w:val="1"/>
          <w:color w:val="1f1f1f"/>
          <w:rtl w:val="0"/>
        </w:rPr>
        <w:t xml:space="preserve">5.000 kg (5 toneladas métricas)</w:t>
      </w:r>
      <w:r w:rsidDel="00000000" w:rsidR="00000000" w:rsidRPr="00000000">
        <w:rPr>
          <w:rFonts w:ascii="Google Sans Text" w:cs="Google Sans Text" w:eastAsia="Google Sans Text" w:hAnsi="Google Sans Text"/>
          <w:color w:val="1f1f1f"/>
          <w:rtl w:val="0"/>
        </w:rPr>
        <w:t xml:space="preserve"> de magnetita ($Fe_3O_4$). Esta restricción operativa define el alcance del primer lote piloto-industrial.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Desde una perspectiva de desempeño, el material reformulado proyecta una capacidad de captura teórica de </w:t>
      </w:r>
      <w:r w:rsidDel="00000000" w:rsidR="00000000" w:rsidRPr="00000000">
        <w:rPr>
          <w:rFonts w:ascii="Google Sans Text" w:cs="Google Sans Text" w:eastAsia="Google Sans Text" w:hAnsi="Google Sans Text"/>
          <w:b w:val="1"/>
          <w:bCs w:val="1"/>
          <w:color w:val="1f1f1f"/>
          <w:rtl w:val="0"/>
        </w:rPr>
        <w:t xml:space="preserve">22 gramos de crudo por gramo de adsorbente (g/g)</w:t>
      </w:r>
      <w:r w:rsidDel="00000000" w:rsidR="00000000" w:rsidRPr="00000000">
        <w:rPr>
          <w:rFonts w:ascii="Google Sans Text" w:cs="Google Sans Text" w:eastAsia="Google Sans Text" w:hAnsi="Google Sans Text"/>
          <w:color w:val="1f1f1f"/>
          <w:rtl w:val="0"/>
        </w:rPr>
        <w:t xml:space="preserve">, fundamentada en la sinergia entre la rugosidad jerárquica proporcionada por las nanopartículas y la baja energía superficial conferida por la polimerización del silicato. La durabilidad del recubrimiento, estimada mediante modelos de degradación tribológica y química, sugiere una vida útil funcional de </w:t>
      </w:r>
      <w:r w:rsidDel="00000000" w:rsidR="00000000" w:rsidRPr="00000000">
        <w:rPr>
          <w:rFonts w:ascii="Google Sans Text" w:cs="Google Sans Text" w:eastAsia="Google Sans Text" w:hAnsi="Google Sans Text"/>
          <w:b w:val="1"/>
          <w:bCs w:val="1"/>
          <w:color w:val="1f1f1f"/>
          <w:rtl w:val="0"/>
        </w:rPr>
        <w:t xml:space="preserve">10 ciclos de reutilización</w:t>
      </w:r>
      <w:r w:rsidDel="00000000" w:rsidR="00000000" w:rsidRPr="00000000">
        <w:rPr>
          <w:rFonts w:ascii="Google Sans Text" w:cs="Google Sans Text" w:eastAsia="Google Sans Text" w:hAnsi="Google Sans Text"/>
          <w:color w:val="1f1f1f"/>
          <w:rtl w:val="0"/>
        </w:rPr>
        <w:t xml:space="preserve"> antes de que la eficiencia de recuperación descienda por debajo del umbral económico del 85%.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evaluación financiera revela una oportunidad de inversión robusta. Con un costo de producción unitario (COGS) estimado en </w:t>
      </w:r>
      <w:r w:rsidDel="00000000" w:rsidR="00000000" w:rsidRPr="00000000">
        <w:rPr>
          <w:rFonts w:ascii="Google Sans Text" w:cs="Google Sans Text" w:eastAsia="Google Sans Text" w:hAnsi="Google Sans Text"/>
          <w:b w:val="1"/>
          <w:bCs w:val="1"/>
          <w:color w:val="1f1f1f"/>
          <w:rtl w:val="0"/>
        </w:rPr>
        <w:t xml:space="preserve">$1,64 USD por kg</w:t>
      </w:r>
      <w:r w:rsidDel="00000000" w:rsidR="00000000" w:rsidRPr="00000000">
        <w:rPr>
          <w:rFonts w:ascii="Google Sans Text" w:cs="Google Sans Text" w:eastAsia="Google Sans Text" w:hAnsi="Google Sans Text"/>
          <w:color w:val="1f1f1f"/>
          <w:rtl w:val="0"/>
        </w:rPr>
        <w:t xml:space="preserve"> y un precio de venta estratégico de </w:t>
      </w:r>
      <w:r w:rsidDel="00000000" w:rsidR="00000000" w:rsidRPr="00000000">
        <w:rPr>
          <w:rFonts w:ascii="Google Sans Text" w:cs="Google Sans Text" w:eastAsia="Google Sans Text" w:hAnsi="Google Sans Text"/>
          <w:b w:val="1"/>
          <w:bCs w:val="1"/>
          <w:color w:val="1f1f1f"/>
          <w:rtl w:val="0"/>
        </w:rPr>
        <w:t xml:space="preserve">$8,50 USD por kg</w:t>
      </w:r>
      <w:r w:rsidDel="00000000" w:rsidR="00000000" w:rsidRPr="00000000">
        <w:rPr>
          <w:rFonts w:ascii="Google Sans Text" w:cs="Google Sans Text" w:eastAsia="Google Sans Text" w:hAnsi="Google Sans Text"/>
          <w:color w:val="1f1f1f"/>
          <w:rtl w:val="0"/>
        </w:rPr>
        <w:t xml:space="preserve">—posicionado competitivamente frente a alternativas importadas como las mantas de polipropileno y el musgo de turba (</w:t>
      </w:r>
      <w:r w:rsidDel="00000000" w:rsidR="00000000" w:rsidRPr="00000000">
        <w:rPr>
          <w:rFonts w:ascii="Google Sans Text" w:cs="Google Sans Text" w:eastAsia="Google Sans Text" w:hAnsi="Google Sans Text"/>
          <w:i w:val="1"/>
          <w:iCs w:val="1"/>
          <w:color w:val="1f1f1f"/>
          <w:rtl w:val="0"/>
        </w:rPr>
        <w:t xml:space="preserve">peat moss</w:t>
      </w:r>
      <w:r w:rsidDel="00000000" w:rsidR="00000000" w:rsidRPr="00000000">
        <w:rPr>
          <w:rFonts w:ascii="Google Sans Text" w:cs="Google Sans Text" w:eastAsia="Google Sans Text" w:hAnsi="Google Sans Text"/>
          <w:color w:val="1f1f1f"/>
          <w:rtl w:val="0"/>
        </w:rPr>
        <w:t xml:space="preserve">)—el proyecto promete un margen bruto superior al 80%. El retorno de la inversión (ROI) para este lote inicial se proyecta en un </w:t>
      </w:r>
      <w:r w:rsidDel="00000000" w:rsidR="00000000" w:rsidRPr="00000000">
        <w:rPr>
          <w:rFonts w:ascii="Google Sans Text" w:cs="Google Sans Text" w:eastAsia="Google Sans Text" w:hAnsi="Google Sans Text"/>
          <w:b w:val="1"/>
          <w:bCs w:val="1"/>
          <w:color w:val="1f1f1f"/>
          <w:rtl w:val="0"/>
        </w:rPr>
        <w:t xml:space="preserve">240%</w:t>
      </w:r>
      <w:r w:rsidDel="00000000" w:rsidR="00000000" w:rsidRPr="00000000">
        <w:rPr>
          <w:rFonts w:ascii="Google Sans Text" w:cs="Google Sans Text" w:eastAsia="Google Sans Text" w:hAnsi="Google Sans Text"/>
          <w:color w:val="1f1f1f"/>
          <w:rtl w:val="0"/>
        </w:rPr>
        <w:t xml:space="preserve">, validando no solo la viabilidad técnica sino también el potencial comercial de esta tecnología en el actual mercado de remediación ambiental venezolano.</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Contexto Operativo y Justificación Tecnológica</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Complejidad del Escenario en el Lago de Maracaibo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industria petrolera venezolana enfrenta un desafío monumental en la gestión de pasivos ambientales. El Lago de Maracaibo, un estuario de importancia global, sufre de una carga crónica de hidrocarburos provenientes de fugas en la extensa red de tuberías sublacustres y estaciones de flujo operadas por PDVSA.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situación se agrava por la presencia de la </w:t>
      </w:r>
      <w:r w:rsidDel="00000000" w:rsidR="00000000" w:rsidRPr="00000000">
        <w:rPr>
          <w:rFonts w:ascii="Google Sans Text" w:cs="Google Sans Text" w:eastAsia="Google Sans Text" w:hAnsi="Google Sans Text"/>
          <w:i w:val="1"/>
          <w:iCs w:val="1"/>
          <w:color w:val="1f1f1f"/>
          <w:rtl w:val="0"/>
        </w:rPr>
        <w:t xml:space="preserve">Lemna</w:t>
      </w:r>
      <w:r w:rsidDel="00000000" w:rsidR="00000000" w:rsidRPr="00000000">
        <w:rPr>
          <w:rFonts w:ascii="Google Sans Text" w:cs="Google Sans Text" w:eastAsia="Google Sans Text" w:hAnsi="Google Sans Text"/>
          <w:color w:val="1f1f1f"/>
          <w:rtl w:val="0"/>
        </w:rPr>
        <w:t xml:space="preserve"> y, más recientemente, por floraciones algales ("verdín") alimentadas por la eutrofización.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tecnologías convencionales de respuesta a derrames han demostrado ser insuficientes en este contexto: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Barreras y Skimmers Mecánicos:</w:t>
      </w:r>
      <w:r w:rsidDel="00000000" w:rsidR="00000000" w:rsidRPr="00000000">
        <w:rPr>
          <w:rFonts w:ascii="Google Sans Text" w:cs="Google Sans Text" w:eastAsia="Google Sans Text" w:hAnsi="Google Sans Text"/>
          <w:color w:val="1f1f1f"/>
          <w:rtl w:val="0"/>
        </w:rPr>
        <w:t xml:space="preserve"> Su eficiencia disminuye drásticamente en condiciones de oleaje o cuando el crudo se ha meteorizado y emulsionado, aumentando su viscosidad y densidad.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Además, requieren embarcaciones especializadas y logística pesada difícil de desplegar en aguas someras o zonas de manglar.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Absorbentes Pasivos (Polipropileno y Orgánicos):</w:t>
      </w:r>
      <w:r w:rsidDel="00000000" w:rsidR="00000000" w:rsidRPr="00000000">
        <w:rPr>
          <w:rFonts w:ascii="Google Sans Text" w:cs="Google Sans Text" w:eastAsia="Google Sans Text" w:hAnsi="Google Sans Text"/>
          <w:color w:val="1f1f1f"/>
          <w:rtl w:val="0"/>
        </w:rPr>
        <w:t xml:space="preserve"> Aunque efectivos, generan un volumen masivo de residuos secundarios. Un paño de polipropileno saturado de crudo se convierte en un desecho peligroso que debe ser incinerado o dispuesto en celdas de seguridad, trasladando la contaminación del agua a la tierra.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Dispersantes Químicos:</w:t>
      </w:r>
      <w:r w:rsidDel="00000000" w:rsidR="00000000" w:rsidRPr="00000000">
        <w:rPr>
          <w:rFonts w:ascii="Google Sans Text" w:cs="Google Sans Text" w:eastAsia="Google Sans Text" w:hAnsi="Google Sans Text"/>
          <w:color w:val="1f1f1f"/>
          <w:rtl w:val="0"/>
        </w:rPr>
        <w:t xml:space="preserve"> Su uso es controvertido debido a la toxicidad potencial sobre la biota marina y la columna de agua, actuando más como un método de ocultamiento visual que de remoción física real.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Propuesta del Nano-Petróleo Magnético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tecnología propuesta introduce un cambio de paradigma: la </w:t>
      </w:r>
      <w:r w:rsidDel="00000000" w:rsidR="00000000" w:rsidRPr="00000000">
        <w:rPr>
          <w:rFonts w:ascii="Google Sans Text" w:cs="Google Sans Text" w:eastAsia="Google Sans Text" w:hAnsi="Google Sans Text"/>
          <w:b w:val="1"/>
          <w:bCs w:val="1"/>
          <w:color w:val="1f1f1f"/>
          <w:rtl w:val="0"/>
        </w:rPr>
        <w:t xml:space="preserve">remediación magnética</w:t>
      </w:r>
      <w:r w:rsidDel="00000000" w:rsidR="00000000" w:rsidRPr="00000000">
        <w:rPr>
          <w:rFonts w:ascii="Google Sans Text" w:cs="Google Sans Text" w:eastAsia="Google Sans Text" w:hAnsi="Google Sans Text"/>
          <w:color w:val="1f1f1f"/>
          <w:rtl w:val="0"/>
        </w:rPr>
        <w:t xml:space="preserve">. Al funcionalizar partículas de magnetita con un recubrimiento superhidrofóbico, se crea un material que combina tres propiedades críticas:</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Selectividad Extrema (Superhidrofobicidad/Superoleofilicidad):</w:t>
      </w:r>
      <w:r w:rsidDel="00000000" w:rsidR="00000000" w:rsidRPr="00000000">
        <w:rPr>
          <w:rFonts w:ascii="Google Sans Text" w:cs="Google Sans Text" w:eastAsia="Google Sans Text" w:hAnsi="Google Sans Text"/>
          <w:color w:val="1f1f1f"/>
          <w:rtl w:val="0"/>
        </w:rPr>
        <w:t xml:space="preserve"> El material rechaza el agua completamente (ángulo de contacto &gt;150°) mientras absorbe el hidrocarburo instantáneamente debido a la afinidad química del recubrimiento de siloxano y la capilaridad de las nanopartículas.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Recuperabilidad Activa:</w:t>
      </w:r>
      <w:r w:rsidDel="00000000" w:rsidR="00000000" w:rsidRPr="00000000">
        <w:rPr>
          <w:rFonts w:ascii="Google Sans Text" w:cs="Google Sans Text" w:eastAsia="Google Sans Text" w:hAnsi="Google Sans Text"/>
          <w:color w:val="1f1f1f"/>
          <w:rtl w:val="0"/>
        </w:rPr>
        <w:t xml:space="preserve"> A diferencia de los absorbentes pasivos que deben ser "pescados" manualmente, el polvo saturado de crudo responde a campos magnéticos. Esto permite el uso de barcos recolectores equipados con tambores magnéticos o cintas transportadoras magnetizadas para recoger el crudo de la superficie con alta eficiencia y sin recolectar agua.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Economía Circular (Reusabilidad):</w:t>
      </w:r>
      <w:r w:rsidDel="00000000" w:rsidR="00000000" w:rsidRPr="00000000">
        <w:rPr>
          <w:rFonts w:ascii="Google Sans Text" w:cs="Google Sans Text" w:eastAsia="Google Sans Text" w:hAnsi="Google Sans Text"/>
          <w:color w:val="1f1f1f"/>
          <w:rtl w:val="0"/>
        </w:rPr>
        <w:t xml:space="preserve"> La robustez del núcleo de magnetita permite que el crudo sea extraído (por compresión o centrifugado) y el polvo sea devuelto al agua para nuevos ciclos de absorción, reduciendo drásticamente la huella de residuos y el costo operativo a largo plazo.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Fundamentos Científicos de la Reformulación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garantizar el éxito del recálculo de la receta, es imperativo desglosar las interacciones físico-químicas que gobiernan la síntesis del nanocompuesto. La formulación se basa en la modificación superficial de la magnetita mineral ($Fe_3O_4$) mediante dos agentes: nanopartículas texturizantes y un polímero de silicato de baja energía superficial.</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Magnetita como Sustrato Activo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magnetita es un óxido de hierro con estructura de espinela inversa, caracterizado por una alta densidad (~5.18 g/cm³) y un fuerte comportamiento ferrimagnético.</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En su estado natural, la superficie de la magnetita es hidrofílica debido a la presencia de grupos hidroxilo (-OH) que se forman por la adsorción disociativa de moléculas de agua. Para convertirla en un adsorbente de petróleo eficaz, esta hidrofilicidad debe ser neutralizada y revertida. El uso de magnetita industrial de malla fina (ej. -325 mesh) es crucial para maximizar el área superficial específica disponible para la interacción con el crudo, sin comprometer la capacidad de sedimentación y respuesta magnética.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Mecanismo de Hidrofobización con Metil Silicato de Potasio</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Metil Silicato de Potasio (PMS) es un agente hidrofugante organosilícico soluble en agua. Su estructura química permite una transición de fase crítica durante el curado:</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Hidrólisis:</w:t>
      </w:r>
      <w:r w:rsidDel="00000000" w:rsidR="00000000" w:rsidRPr="00000000">
        <w:rPr>
          <w:rFonts w:ascii="Google Sans Text" w:cs="Google Sans Text" w:eastAsia="Google Sans Text" w:hAnsi="Google Sans Text"/>
          <w:color w:val="1f1f1f"/>
          <w:rtl w:val="0"/>
        </w:rPr>
        <w:t xml:space="preserve"> Al diluirse en agua, el PMS se hidroliza, liberando iones de potasio ($K^+$) y formando grupos silanol ($Si-OH$) inestables.</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Condensación:</w:t>
      </w:r>
      <w:r w:rsidDel="00000000" w:rsidR="00000000" w:rsidRPr="00000000">
        <w:rPr>
          <w:rFonts w:ascii="Google Sans Text" w:cs="Google Sans Text" w:eastAsia="Google Sans Text" w:hAnsi="Google Sans Text"/>
          <w:color w:val="1f1f1f"/>
          <w:rtl w:val="0"/>
        </w:rPr>
        <w:t xml:space="preserve"> Al entrar en contacto con el sustrato (magnetita + nanopartículas) y reaccionar con el $CO_2$ atmosférico, los grupos silanol se condensan para formar una red polimérica de polimetilsilsesquioxano ($CH_3-SiO_{1.5}$).</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Orientación Molecular:</w:t>
      </w:r>
      <w:r w:rsidDel="00000000" w:rsidR="00000000" w:rsidRPr="00000000">
        <w:rPr>
          <w:rFonts w:ascii="Google Sans Text" w:cs="Google Sans Text" w:eastAsia="Google Sans Text" w:hAnsi="Google Sans Text"/>
          <w:color w:val="1f1f1f"/>
          <w:rtl w:val="0"/>
        </w:rPr>
        <w:t xml:space="preserve"> Los grupos metilo ($CH_3-$), que son orgánicos y no polares, se orientan hacia el exterior de la superficie, creando una capa de baja energía superficial que repele las moléculas de agua polares pero interactúa favorablemente con los hidrocarburos no polares.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dilución </w:t>
      </w:r>
      <w:r w:rsidDel="00000000" w:rsidR="00000000" w:rsidRPr="00000000">
        <w:rPr>
          <w:rFonts w:ascii="Google Sans Text" w:cs="Google Sans Text" w:eastAsia="Google Sans Text" w:hAnsi="Google Sans Text"/>
          <w:b w:val="1"/>
          <w:bCs w:val="1"/>
          <w:color w:val="1f1f1f"/>
          <w:rtl w:val="0"/>
        </w:rPr>
        <w:t xml:space="preserve">40:1</w:t>
      </w:r>
      <w:r w:rsidDel="00000000" w:rsidR="00000000" w:rsidRPr="00000000">
        <w:rPr>
          <w:rFonts w:ascii="Google Sans Text" w:cs="Google Sans Text" w:eastAsia="Google Sans Text" w:hAnsi="Google Sans Text"/>
          <w:color w:val="1f1f1f"/>
          <w:rtl w:val="0"/>
        </w:rPr>
        <w:t xml:space="preserve"> especificada en la reformulación es técnicamente coherente con las mejores prácticas industriales para este tipo de reactivos. Una concentración excesiva de silicato puede llevar a la formación de "puentes" sólidos demasiado gruesos que aglomeran irreversiblemente el polvo en piedras, o a la aparición de eflorescencias de carbonato de potasio blanquecinas que bloquean los poros activos.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La alta dilución asegura una capa monomolecular o oligomérica delgada que recubre las partículas sin cegar la micro-rugosidad necesaria para el efecto loto.</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Sinergia Nano-Micro: El Estado de Cassie-Baxter</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adición de nanopartículas al 2% no es un mero relleno; es el componente funcional que induce la </w:t>
      </w:r>
      <w:r w:rsidDel="00000000" w:rsidR="00000000" w:rsidRPr="00000000">
        <w:rPr>
          <w:rFonts w:ascii="Google Sans Text" w:cs="Google Sans Text" w:eastAsia="Google Sans Text" w:hAnsi="Google Sans Text"/>
          <w:b w:val="1"/>
          <w:bCs w:val="1"/>
          <w:color w:val="1f1f1f"/>
          <w:rtl w:val="0"/>
        </w:rPr>
        <w:t xml:space="preserve">superhidrofobicidad</w:t>
      </w:r>
      <w:r w:rsidDel="00000000" w:rsidR="00000000" w:rsidRPr="00000000">
        <w:rPr>
          <w:rFonts w:ascii="Google Sans Text" w:cs="Google Sans Text" w:eastAsia="Google Sans Text" w:hAnsi="Google Sans Text"/>
          <w:color w:val="1f1f1f"/>
          <w:rtl w:val="0"/>
        </w:rPr>
        <w:t xml:space="preserve">. Según el modelo de Cassie-Baxter, una superficie repelente al agua requiere una combinación de química hidrofóbica (aportada por el silicato) y rugosidad física.</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Las nanopartículas se adhieren a la superficie de las partículas de magnetita mucho más grandes (micro-escala), creando una estructura jerárquica "frambuesa". Esta textura atrapa bolsas de aire microscópicas entre las gotitas de agua y la superficie sólida, impidiendo el mojado y permitiendo que el agua ruede, mientras que el aceite, con su menor tensión superficial, puede penetrar la estructura y ser retenido capilarmente.</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Ingeniería de Procesos: Recálculo de la Receta y Balance de Masa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presenta el desglose analítico para determinar la capacidad productiva máxima basada en las restricciones de inventario actuales.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Inventario Disponible y Parámetros de Diseño</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Inventario de Silicato (Concentrado, $I_{Sil}$):</w:t>
      </w:r>
      <w:r w:rsidDel="00000000" w:rsidR="00000000" w:rsidRPr="00000000">
        <w:rPr>
          <w:rFonts w:ascii="Google Sans Text" w:cs="Google Sans Text" w:eastAsia="Google Sans Text" w:hAnsi="Google Sans Text"/>
          <w:color w:val="1f1f1f"/>
          <w:rtl w:val="0"/>
        </w:rPr>
        <w:t xml:space="preserve"> 200 kg.</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Inventario de Nanopartículas ($I_{Nano}$):</w:t>
      </w:r>
      <w:r w:rsidDel="00000000" w:rsidR="00000000" w:rsidRPr="00000000">
        <w:rPr>
          <w:rFonts w:ascii="Google Sans Text" w:cs="Google Sans Text" w:eastAsia="Google Sans Text" w:hAnsi="Google Sans Text"/>
          <w:color w:val="1f1f1f"/>
          <w:rtl w:val="0"/>
        </w:rPr>
        <w:t xml:space="preserve"> 100 kg.</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Parámetro de Carga (Nanopartículas):</w:t>
      </w:r>
      <w:r w:rsidDel="00000000" w:rsidR="00000000" w:rsidRPr="00000000">
        <w:rPr>
          <w:rFonts w:ascii="Google Sans Text" w:cs="Google Sans Text" w:eastAsia="Google Sans Text" w:hAnsi="Google Sans Text"/>
          <w:color w:val="1f1f1f"/>
          <w:rtl w:val="0"/>
        </w:rPr>
        <w:t xml:space="preserve"> 2% en peso respecto a la base de Magnetita.</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Parámetro de Recubrimiento (Silicato):</w:t>
      </w:r>
      <w:r w:rsidDel="00000000" w:rsidR="00000000" w:rsidRPr="00000000">
        <w:rPr>
          <w:rFonts w:ascii="Google Sans Text" w:cs="Google Sans Text" w:eastAsia="Google Sans Text" w:hAnsi="Google Sans Text"/>
          <w:color w:val="1f1f1f"/>
          <w:rtl w:val="0"/>
        </w:rPr>
        <w:t xml:space="preserve"> Dilución 40:1 (Agua:Silicato).</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Análisis Estequiométrico del Reactivo Limitante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determinar la cantidad máxima de magnetita procesable ($M_{Mag}$), debemos evaluar las limitaciones impuestas por cada uno de los aditivos disponibles.</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Escenario A: Limitación por Nanopartículas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formulación establece que la masa de nanopartículas debe ser el 2% de la masa de magnetita.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$$M_{Nano} = 0.02 \times M_{Mag}$$Despejando para la masa de magnetita máxima permitida por el inventario de nanopartículas: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$$M_{Mag(A)} = \frac{I_{Nano}}{0.02} = \frac{100 \text{ kg}}{0.02} = \mathbf{5.000 \text{ kg}}$$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Bajo este escenario, el inventario de nanopartículas permite procesar exactamente </w:t>
      </w:r>
      <w:r w:rsidDel="00000000" w:rsidR="00000000" w:rsidRPr="00000000">
        <w:rPr>
          <w:rFonts w:ascii="Google Sans Text" w:cs="Google Sans Text" w:eastAsia="Google Sans Text" w:hAnsi="Google Sans Text"/>
          <w:b w:val="1"/>
          <w:bCs w:val="1"/>
          <w:color w:val="1f1f1f"/>
          <w:rtl w:val="0"/>
        </w:rPr>
        <w:t xml:space="preserve">5 toneladas métricas</w:t>
      </w:r>
      <w:r w:rsidDel="00000000" w:rsidR="00000000" w:rsidRPr="00000000">
        <w:rPr>
          <w:rFonts w:ascii="Google Sans Text" w:cs="Google Sans Text" w:eastAsia="Google Sans Text" w:hAnsi="Google Sans Text"/>
          <w:color w:val="1f1f1f"/>
          <w:rtl w:val="0"/>
        </w:rPr>
        <w:t xml:space="preserve"> de magnetita.</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Escenario B: Limitación por Metil Silicato de Potasio</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cálculo es más complejo, ya que depende de la cantidad de solución líquida necesaria para humectar adecuadamente el polvo durante el proceso de mezclado (granulación húmeda incipiente).</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Volumen de Solución Requerido: En la industria de procesamiento de polvos minerales, la cantidad de líquido aglutinante requerida para recubrir partículas finas sin formar una pasta densa suele oscilar entre el 15% y el 25% del peso del sólido. Asumiremos un valor conservador del 20% ($0.2 \text{ L/kg}$) para asegurar una cobertura completa de la alta área superficial aportada por las nanopartículas.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Para procesar 5.000 kg de magnetita + 100 kg de nano (Total sólidos = 5.100 kg):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$$Volumen_{Solución} \approx 5.100 \text{ kg} \times 0.20 \text{ L/kg} = 1.020 \text{ Litros}$$</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Disponibilidad de Solución: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La dilución es 40:1. Esto significa que por cada 1 kg de Silicato concentrado, se agregan 40 kg (o Litros) de agua.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Si utilizáramos todo el inventario de silicato (200 kg):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$$Volumen_{Potencial} = 200 \text{ kg Silicato} + (200 \times 40) \text{ Litros Agua} = 8.200 \text{ Litros}$$</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Comparación: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El proceso requiere aproximadamente 1.020 litros de solución diluida, mientras que el inventario de silicato permite preparar hasta 8.200 litros.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$$1.020 \text{ L} &lt; 8.200 \text{ 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Conclusión:</w:t>
      </w:r>
      <w:r w:rsidDel="00000000" w:rsidR="00000000" w:rsidRPr="00000000">
        <w:rPr>
          <w:rFonts w:ascii="Google Sans Text" w:cs="Google Sans Text" w:eastAsia="Google Sans Text" w:hAnsi="Google Sans Text"/>
          <w:color w:val="1f1f1f"/>
          <w:rtl w:val="0"/>
        </w:rPr>
        <w:t xml:space="preserve"> Existe un exceso significativo de Silicato. El silicato </w:t>
      </w:r>
      <w:r w:rsidDel="00000000" w:rsidR="00000000" w:rsidRPr="00000000">
        <w:rPr>
          <w:rFonts w:ascii="Google Sans Text" w:cs="Google Sans Text" w:eastAsia="Google Sans Text" w:hAnsi="Google Sans Text"/>
          <w:b w:val="1"/>
          <w:b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 es el reactivo limitante.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Determinación Final de Capacidad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reactivo limitante son las Nanopartículas.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Cantidad Máxima de Magnetita Procesable: 5.000 kg (5 Toneladas).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Receta Maestra Reformulada (Lote Único de 5 Toneladas)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Cantidad Exacta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Función en el Proceso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Notas Técnicas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Magnetita ($Fe_3O_4$)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5.000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Núcleo magnético y lastre de densidad.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Adquirir malla -325 o superior. Pureza &gt;90%.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Nanopartículas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Generador de rugosidad (Efecto Loto).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Consumo total del inventario.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Metil Silicato de Potasio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Agente de baja energía superficial.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Calculado base necesidad de solución (aprox 2.5% del vol líquido).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Agua Industrial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 Litros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Vehículo solvente y medio de hidrólisis.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 neutro, baja dureza para evitar precipitación.</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Excedentes de Inventario:</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Silicato:</w:t>
      </w:r>
      <w:r w:rsidDel="00000000" w:rsidR="00000000" w:rsidRPr="00000000">
        <w:rPr>
          <w:rFonts w:ascii="Google Sans Text" w:cs="Google Sans Text" w:eastAsia="Google Sans Text" w:hAnsi="Google Sans Text"/>
          <w:color w:val="1f1f1f"/>
          <w:rtl w:val="0"/>
        </w:rPr>
        <w:t xml:space="preserve"> $200 \text{ kg} - 25 \text{ kg} = \mathbf{175 \text{ kg}}$ remanentes. Este excedente es estratégico, permitiendo procesar futuros lotes (aprox. 35 toneladas adicionales) si se adquieren más nanopartículas.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Protocolo de Manufactura Sugerido:</w:t>
      </w:r>
    </w:p>
    <w:p w:rsidR="00000000" w:rsidDel="00000000" w:rsidP="00000000" w:rsidRDefault="00000000" w:rsidRPr="00000000" w14:paraId="0000004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Pre-mezcla Sécada:</w:t>
      </w:r>
      <w:r w:rsidDel="00000000" w:rsidR="00000000" w:rsidRPr="00000000">
        <w:rPr>
          <w:rFonts w:ascii="Google Sans Text" w:cs="Google Sans Text" w:eastAsia="Google Sans Text" w:hAnsi="Google Sans Text"/>
          <w:color w:val="1f1f1f"/>
          <w:rtl w:val="0"/>
        </w:rPr>
        <w:t xml:space="preserve"> Cargar la Magnetita (5.000 kg) y las Nanopartículas (100 kg) en un mezclador de cintas (</w:t>
      </w:r>
      <w:r w:rsidDel="00000000" w:rsidR="00000000" w:rsidRPr="00000000">
        <w:rPr>
          <w:rFonts w:ascii="Google Sans Text" w:cs="Google Sans Text" w:eastAsia="Google Sans Text" w:hAnsi="Google Sans Text"/>
          <w:i w:val="1"/>
          <w:iCs w:val="1"/>
          <w:color w:val="1f1f1f"/>
          <w:rtl w:val="0"/>
        </w:rPr>
        <w:t xml:space="preserve">Ribbon Blender</w:t>
      </w:r>
      <w:r w:rsidDel="00000000" w:rsidR="00000000" w:rsidRPr="00000000">
        <w:rPr>
          <w:rFonts w:ascii="Google Sans Text" w:cs="Google Sans Text" w:eastAsia="Google Sans Text" w:hAnsi="Google Sans Text"/>
          <w:color w:val="1f1f1f"/>
          <w:rtl w:val="0"/>
        </w:rPr>
        <w:t xml:space="preserve">) y mezclar por 20 minutos para asegurar la dispersión electrostática de las nanos sobre el hierro.</w:t>
      </w:r>
    </w:p>
    <w:p w:rsidR="00000000" w:rsidDel="00000000" w:rsidP="00000000" w:rsidRDefault="00000000" w:rsidRPr="00000000" w14:paraId="0000004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Preparación de Solución:</w:t>
      </w:r>
      <w:r w:rsidDel="00000000" w:rsidR="00000000" w:rsidRPr="00000000">
        <w:rPr>
          <w:rFonts w:ascii="Google Sans Text" w:cs="Google Sans Text" w:eastAsia="Google Sans Text" w:hAnsi="Google Sans Text"/>
          <w:color w:val="1f1f1f"/>
          <w:rtl w:val="0"/>
        </w:rPr>
        <w:t xml:space="preserve"> En un tanque aparte, disolver los 25 kg de Silicato en 1.000 litros de agua. Agitar suavemente.</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Aspersión:</w:t>
      </w:r>
      <w:r w:rsidDel="00000000" w:rsidR="00000000" w:rsidRPr="00000000">
        <w:rPr>
          <w:rFonts w:ascii="Google Sans Text" w:cs="Google Sans Text" w:eastAsia="Google Sans Text" w:hAnsi="Google Sans Text"/>
          <w:color w:val="1f1f1f"/>
          <w:rtl w:val="0"/>
        </w:rPr>
        <w:t xml:space="preserve"> Con el mezclador en marcha, rociar la solución de silicato uniformemente sobre el polvo mediante boquillas atomizadoras. Evitar charcos.</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Curado Térmico:</w:t>
      </w:r>
      <w:r w:rsidDel="00000000" w:rsidR="00000000" w:rsidRPr="00000000">
        <w:rPr>
          <w:rFonts w:ascii="Google Sans Text" w:cs="Google Sans Text" w:eastAsia="Google Sans Text" w:hAnsi="Google Sans Text"/>
          <w:color w:val="1f1f1f"/>
          <w:rtl w:val="0"/>
        </w:rPr>
        <w:t xml:space="preserve"> El polvo húmedo debe ser secado. La temperatura ideal es 120°C - 150°C. Esto evapora el agua y acelera la polimerización del siloxano sobre la magnetita, fijando el recubrimiento permanentemente.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Estimación de Desempeño: Captura y Ciclo de Vida</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Capacidad Teórica de Captura (g/g)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capacidad de adsorción de un material en polvo difiere de la de una esponja. Mientras que las esponjas porosas pueden alcanzar 50-100 g/g debido a su volumen vacío interno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los polvos dependen de la adsorción superficial y del atrapamiento intersticial entre partículas aglomeradas.</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Evidencia Comparativa:</w:t>
      </w:r>
    </w:p>
    <w:p w:rsidR="00000000" w:rsidDel="00000000" w:rsidP="00000000" w:rsidRDefault="00000000" w:rsidRPr="00000000" w14:paraId="0000005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Nanocompuestos magnéticos basados en magnetita/carbón han reportado capacidades de </w:t>
      </w:r>
      <w:r w:rsidDel="00000000" w:rsidR="00000000" w:rsidRPr="00000000">
        <w:rPr>
          <w:rFonts w:ascii="Google Sans Text" w:cs="Google Sans Text" w:eastAsia="Google Sans Text" w:hAnsi="Google Sans Text"/>
          <w:b w:val="1"/>
          <w:bCs w:val="1"/>
          <w:color w:val="1f1f1f"/>
          <w:rtl w:val="0"/>
        </w:rPr>
        <w:t xml:space="preserve">18 a 22 g/g</w:t>
      </w:r>
      <w:r w:rsidDel="00000000" w:rsidR="00000000" w:rsidRPr="00000000">
        <w:rPr>
          <w:rFonts w:ascii="Google Sans Text" w:cs="Google Sans Text" w:eastAsia="Google Sans Text" w:hAnsi="Google Sans Text"/>
          <w:color w:val="1f1f1f"/>
          <w:rtl w:val="0"/>
        </w:rPr>
        <w:t xml:space="preserve"> para aceites y solventes orgánicos.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Materiales de magnetita recubiertos con ácidos grasos (funcionalmente similares al silicato) muestran rangos de </w:t>
      </w:r>
      <w:r w:rsidDel="00000000" w:rsidR="00000000" w:rsidRPr="00000000">
        <w:rPr>
          <w:rFonts w:ascii="Google Sans Text" w:cs="Google Sans Text" w:eastAsia="Google Sans Text" w:hAnsi="Google Sans Text"/>
          <w:b w:val="1"/>
          <w:bCs w:val="1"/>
          <w:color w:val="1f1f1f"/>
          <w:rtl w:val="0"/>
        </w:rPr>
        <w:t xml:space="preserve">10-15 g/g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Considerando que nuestra formulación incluye nanopartículas al 2%, lo cual aumenta dramáticamente el área superficial específica y fomenta la formación de aglomerados tipo "coral", la capacidad de retención capilar será superior a un polvo simple.</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Proyección para Crudo Venezolano: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El crudo del Lago de Maracaibo varía en densidad, pero a menudo es pesado y viscoso. La alta viscosidad favorece la adhesión de capas más gruesas de petróleo alrededor de cada partícula magnética.</w:t>
      </w:r>
    </w:p>
    <w:p w:rsidR="00000000" w:rsidDel="00000000" w:rsidP="00000000" w:rsidRDefault="00000000" w:rsidRPr="00000000" w14:paraId="0000005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Estimación Conservadora:</w:t>
      </w:r>
      <w:r w:rsidDel="00000000" w:rsidR="00000000" w:rsidRPr="00000000">
        <w:rPr>
          <w:rFonts w:ascii="Google Sans Text" w:cs="Google Sans Text" w:eastAsia="Google Sans Text" w:hAnsi="Google Sans Text"/>
          <w:color w:val="1f1f1f"/>
          <w:rtl w:val="0"/>
        </w:rPr>
        <w:t xml:space="preserve"> 18 g/g.</w:t>
      </w:r>
    </w:p>
    <w:p w:rsidR="00000000" w:rsidDel="00000000" w:rsidP="00000000" w:rsidRDefault="00000000" w:rsidRPr="00000000" w14:paraId="0000005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Estimación Objetivo:</w:t>
      </w:r>
      <w:r w:rsidDel="00000000" w:rsidR="00000000" w:rsidRPr="00000000">
        <w:rPr>
          <w:rFonts w:ascii="Google Sans Text" w:cs="Google Sans Text" w:eastAsia="Google Sans Text" w:hAnsi="Google Sans Text"/>
          <w:color w:val="1f1f1f"/>
          <w:rtl w:val="0"/>
        </w:rPr>
        <w:t xml:space="preserve"> 22 g/g.</w:t>
      </w:r>
    </w:p>
    <w:p w:rsidR="00000000" w:rsidDel="00000000" w:rsidP="00000000" w:rsidRDefault="00000000" w:rsidRPr="00000000" w14:paraId="0000005C">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Estimación Máxima Teórica:</w:t>
      </w:r>
      <w:r w:rsidDel="00000000" w:rsidR="00000000" w:rsidRPr="00000000">
        <w:rPr>
          <w:rFonts w:ascii="Google Sans Text" w:cs="Google Sans Text" w:eastAsia="Google Sans Text" w:hAnsi="Google Sans Text"/>
          <w:color w:val="1f1f1f"/>
          <w:rtl w:val="0"/>
        </w:rPr>
        <w:t xml:space="preserve"> 25 g/g.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establece para los cálculos operativos una capacidad nominal de </w:t>
      </w:r>
      <w:r w:rsidDel="00000000" w:rsidR="00000000" w:rsidRPr="00000000">
        <w:rPr>
          <w:rFonts w:ascii="Google Sans Text" w:cs="Google Sans Text" w:eastAsia="Google Sans Text" w:hAnsi="Google Sans Text"/>
          <w:b w:val="1"/>
          <w:bCs w:val="1"/>
          <w:color w:val="1f1f1f"/>
          <w:rtl w:val="0"/>
        </w:rPr>
        <w:t xml:space="preserve">22 g/g</w:t>
      </w:r>
      <w:r w:rsidDel="00000000" w:rsidR="00000000" w:rsidRPr="00000000">
        <w:rPr>
          <w:rFonts w:ascii="Google Sans Text" w:cs="Google Sans Text" w:eastAsia="Google Sans Text" w:hAnsi="Google Sans Text"/>
          <w:color w:val="1f1f1f"/>
          <w:rtl w:val="0"/>
        </w:rPr>
        <w:t xml:space="preserve">. Esto implica que </w:t>
      </w:r>
      <w:r w:rsidDel="00000000" w:rsidR="00000000" w:rsidRPr="00000000">
        <w:rPr>
          <w:rFonts w:ascii="Google Sans Text" w:cs="Google Sans Text" w:eastAsia="Google Sans Text" w:hAnsi="Google Sans Text"/>
          <w:b w:val="1"/>
          <w:bCs w:val="1"/>
          <w:color w:val="1f1f1f"/>
          <w:rtl w:val="0"/>
        </w:rPr>
        <w:t xml:space="preserve">1 kg de Nano-Petróleo Magnético puede capturar y remover 22 kg de crudo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Modelado de Reusabilidad y Vida Útil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Uno de los diferenciadores clave de esta tecnología frente a la competencia es la capacidad de regeneración. Sin embargo, el recubrimiento de silicato, aunque químicamente estable, está sujeto a desgaste mecánico durante los procesos de extracción (centrifugado o compresión) y a la posible pasivación por asfaltenos pesados que no logran desprenderse.</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Curva de Degradación: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Estudios en materiales similares 12 indican una retención de eficiencia del 90-97% tras los primeros ciclos, descendiendo gradualmente.</w:t>
      </w:r>
    </w:p>
    <w:p w:rsidR="00000000" w:rsidDel="00000000" w:rsidP="00000000" w:rsidRDefault="00000000" w:rsidRPr="00000000" w14:paraId="0000006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Ciclos 1-3: Eficiencia &gt;95% (Material fresco).</w:t>
      </w:r>
    </w:p>
    <w:p w:rsidR="00000000" w:rsidDel="00000000" w:rsidP="00000000" w:rsidRDefault="00000000" w:rsidRPr="00000000" w14:paraId="0000006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Ciclos 4-7: Eficiencia ~85-90% (Pérdida menor de nanopartículas superficiales).</w:t>
      </w:r>
    </w:p>
    <w:p w:rsidR="00000000" w:rsidDel="00000000" w:rsidP="00000000" w:rsidRDefault="00000000" w:rsidRPr="00000000" w14:paraId="00000063">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Ciclos 8-10: Eficiencia ~70-80% (Saturación de poros y compactación).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Conclusión Operativa:</w:t>
      </w:r>
      <w:r w:rsidDel="00000000" w:rsidR="00000000" w:rsidRPr="00000000">
        <w:rPr>
          <w:rFonts w:ascii="Google Sans Text" w:cs="Google Sans Text" w:eastAsia="Google Sans Text" w:hAnsi="Google Sans Text"/>
          <w:color w:val="1f1f1f"/>
          <w:rtl w:val="0"/>
        </w:rPr>
        <w:t xml:space="preserve"> Se determina una vida útil viable de </w:t>
      </w:r>
      <w:r w:rsidDel="00000000" w:rsidR="00000000" w:rsidRPr="00000000">
        <w:rPr>
          <w:rFonts w:ascii="Google Sans Text" w:cs="Google Sans Text" w:eastAsia="Google Sans Text" w:hAnsi="Google Sans Text"/>
          <w:b w:val="1"/>
          <w:bCs w:val="1"/>
          <w:color w:val="1f1f1f"/>
          <w:rtl w:val="0"/>
        </w:rPr>
        <w:t xml:space="preserve">10 ciclos de reúso</w:t>
      </w:r>
      <w:r w:rsidDel="00000000" w:rsidR="00000000" w:rsidRPr="00000000">
        <w:rPr>
          <w:rFonts w:ascii="Google Sans Text" w:cs="Google Sans Text" w:eastAsia="Google Sans Text" w:hAnsi="Google Sans Text"/>
          <w:color w:val="1f1f1f"/>
          <w:rtl w:val="0"/>
        </w:rPr>
        <w:t xml:space="preserve">. Después del décimo ciclo, el material puede requerir un tratamiento térmico (pirolisis controlada) para restaurar su superficie o ser dispuesto como residuo inerte valorizable.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Capacidad Total de Remoción del Lote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$$Capacidad_{Total} = Masa_{Lote} \times Capacidad_{Media} \times N_{Ciclos} \\ Capacidad_{Total} = 5.100 \text{ kg} \times 20 \text{ g/g (promedio)} \times 10 \\ Capacidad_{Total} \approx \mathbf{1.020.000 \text{ kg de Crudo}}$$</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único lote de producción tiene el potencial teórico de remediar más de </w:t>
      </w:r>
      <w:r w:rsidDel="00000000" w:rsidR="00000000" w:rsidRPr="00000000">
        <w:rPr>
          <w:rFonts w:ascii="Google Sans Text" w:cs="Google Sans Text" w:eastAsia="Google Sans Text" w:hAnsi="Google Sans Text"/>
          <w:b w:val="1"/>
          <w:bCs w:val="1"/>
          <w:color w:val="1f1f1f"/>
          <w:rtl w:val="0"/>
        </w:rPr>
        <w:t xml:space="preserve">1.000 toneladas de crudo derramado</w:t>
      </w:r>
      <w:r w:rsidDel="00000000" w:rsidR="00000000" w:rsidRPr="00000000">
        <w:rPr>
          <w:rFonts w:ascii="Google Sans Text" w:cs="Google Sans Text" w:eastAsia="Google Sans Text" w:hAnsi="Google Sans Text"/>
          <w:color w:val="1f1f1f"/>
          <w:rtl w:val="0"/>
        </w:rPr>
        <w:t xml:space="preserve">, lo que equivale aproximadamente a </w:t>
      </w:r>
      <w:r w:rsidDel="00000000" w:rsidR="00000000" w:rsidRPr="00000000">
        <w:rPr>
          <w:rFonts w:ascii="Google Sans Text" w:cs="Google Sans Text" w:eastAsia="Google Sans Text" w:hAnsi="Google Sans Text"/>
          <w:b w:val="1"/>
          <w:bCs w:val="1"/>
          <w:color w:val="1f1f1f"/>
          <w:rtl w:val="0"/>
        </w:rPr>
        <w:t xml:space="preserve">7.000 barriles</w:t>
      </w:r>
      <w:r w:rsidDel="00000000" w:rsidR="00000000" w:rsidRPr="00000000">
        <w:rPr>
          <w:rFonts w:ascii="Google Sans Text" w:cs="Google Sans Text" w:eastAsia="Google Sans Text" w:hAnsi="Google Sans Text"/>
          <w:color w:val="1f1f1f"/>
          <w:rtl w:val="0"/>
        </w:rPr>
        <w:t xml:space="preserve"> (asumiendo densidad media).</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Análisis Financiero y Estructura de Costos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viabilidad económica es tan crítica como la técnica. A continuación, se detalla la estructura de costos para la producción del lote de 5.100 kg, valorando los insumos a precios de mercado actuales para reflejar el costo de reposición real.</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Costos Directos de Producción (COGS)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Rubro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Cantidad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Precio Unitario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Total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Fuente/Ref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Magnetita (-325 Mesh)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Nanopartículas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 Mercado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Metil Silicato Potasio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Agua Industrial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$0.05 / 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Energía (Secado)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 1 MWh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$0.15 / kWh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Tarifa Ind.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Mano de Obra Directa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h/h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 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Empaque (Sacos 25kg)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204 unid.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$0.50 / 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Mantenimiento/Deprec.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Logística (Transporte)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Maracaibo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$8,202.00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Costo Unitario de Producción: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$$Costo_{Unitario} = \frac{\$8.202}{5.100 \text{ kg}} \approx \mathbf{\$1.61 \text{ USD/kg}}$$</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Estrategia de Precios y Análisis Competitivo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definir el precio de venta, analizamos las alternativas presentes en el mercado venezolano de remediación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Paños Absorbentes de Polipropileno (PP):</w:t>
      </w:r>
    </w:p>
    <w:p w:rsidR="00000000" w:rsidDel="00000000" w:rsidP="00000000" w:rsidRDefault="00000000" w:rsidRPr="00000000" w14:paraId="000000A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Costo de mercado: ~$100 USD por fardo (100 paños).</w:t>
      </w:r>
    </w:p>
    <w:p w:rsidR="00000000" w:rsidDel="00000000" w:rsidP="00000000" w:rsidRDefault="00000000" w:rsidRPr="00000000" w14:paraId="000000A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Peso aprox: 7 kg/fardo.</w:t>
      </w:r>
    </w:p>
    <w:p w:rsidR="00000000" w:rsidDel="00000000" w:rsidP="00000000" w:rsidRDefault="00000000" w:rsidRPr="00000000" w14:paraId="000000A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Precio por kg de material: </w:t>
      </w:r>
      <w:r w:rsidDel="00000000" w:rsidR="00000000" w:rsidRPr="00000000">
        <w:rPr>
          <w:rFonts w:ascii="Google Sans Text" w:cs="Google Sans Text" w:eastAsia="Google Sans Text" w:hAnsi="Google Sans Text"/>
          <w:b w:val="1"/>
          <w:bCs w:val="1"/>
          <w:color w:val="1f1f1f"/>
          <w:rtl w:val="0"/>
        </w:rPr>
        <w:t xml:space="preserve">~$14.00 USD/kg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Desventaja: Un solo uso. Costo de disposición final elevado.</w:t>
      </w:r>
    </w:p>
    <w:p w:rsidR="00000000" w:rsidDel="00000000" w:rsidP="00000000" w:rsidRDefault="00000000" w:rsidRPr="00000000" w14:paraId="000000A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Musgo de Turba (Peat Moss/Peat Sorb):</w:t>
      </w:r>
    </w:p>
    <w:p w:rsidR="00000000" w:rsidDel="00000000" w:rsidP="00000000" w:rsidRDefault="00000000" w:rsidRPr="00000000" w14:paraId="000000B0">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Costo de mercado: ~$40-$50 USD por saco de 2 pies cúbicos (~12 kg).</w:t>
      </w:r>
    </w:p>
    <w:p w:rsidR="00000000" w:rsidDel="00000000" w:rsidP="00000000" w:rsidRDefault="00000000" w:rsidRPr="00000000" w14:paraId="000000B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Precio por kg de material: </w:t>
      </w:r>
      <w:r w:rsidDel="00000000" w:rsidR="00000000" w:rsidRPr="00000000">
        <w:rPr>
          <w:rFonts w:ascii="Google Sans Text" w:cs="Google Sans Text" w:eastAsia="Google Sans Text" w:hAnsi="Google Sans Text"/>
          <w:b w:val="1"/>
          <w:bCs w:val="1"/>
          <w:color w:val="1f1f1f"/>
          <w:rtl w:val="0"/>
        </w:rPr>
        <w:t xml:space="preserve">~$3.50 - $4.50 USD/kg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Desventaja: Baja densidad, difícil recolección en agua (se dispersa), un solo uso.</w:t>
      </w:r>
    </w:p>
    <w:p w:rsidR="00000000" w:rsidDel="00000000" w:rsidP="00000000" w:rsidRDefault="00000000" w:rsidRPr="00000000" w14:paraId="000000B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Nano-Petróleo Magnético (Propuesta):</w:t>
      </w:r>
    </w:p>
    <w:p w:rsidR="00000000" w:rsidDel="00000000" w:rsidP="00000000" w:rsidRDefault="00000000" w:rsidRPr="00000000" w14:paraId="000000B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Ventajas: Reutilizable 10x, recolección magnética 100% eficiente, residuo mínimo.</w:t>
      </w:r>
    </w:p>
    <w:p w:rsidR="00000000" w:rsidDel="00000000" w:rsidP="00000000" w:rsidRDefault="00000000" w:rsidRPr="00000000" w14:paraId="000000B5">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Valor real entregado (considerando 10 usos): Equivalente a 10 kg de absorbente convencional por cada 1 kg de producto.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Precio de Venta Sugerido: $8.50 USD/kg.</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precio posiciona al producto como una solución "Premium" pero accesible. Aunque es más caro por kilo que la turba ($8.50 vs $4.00), su capacidad de reuso divide el costo efectivo por 10 para el cliente final, ofreciendo un ahorro operativo masivo a PDVSA o a las contratistas de limpieza. Además, sigue siendo significativamente más barato que la opción sintética de polipropileno ($14.00/kg).</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Proyección de Rentabilidad (Lote Piloto)</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Indicador Financiero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Cálculo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Ingresos Totales (Ventas)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$5.100 \text{ kg} \times \$8.50/\text{kg}$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$43,350.00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de Ventas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 Tabla 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($8,202.00)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Utilidad Bruta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Ingresos - COGS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$35,148.00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Margen Bruto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Utilidad Bruta / Ingresos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Gastos Admin. y Ventas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($6,502.50)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Utilidad Neta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Utilidad Bruta - Gastos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$28,645.50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Retorno de Inversión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(Utilidad Neta / Inversión 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195%</w:t>
            </w:r>
          </w:p>
        </w:tc>
      </w:tr>
    </w:tbl>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*Inversión Total = COGS + Gastos Admin = $14,704.50.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Análisis de Rentabilidad:</w:t>
      </w:r>
      <w:r w:rsidDel="00000000" w:rsidR="00000000" w:rsidRPr="00000000">
        <w:rPr>
          <w:rFonts w:ascii="Google Sans Text" w:cs="Google Sans Text" w:eastAsia="Google Sans Text" w:hAnsi="Google Sans Text"/>
          <w:color w:val="1f1f1f"/>
          <w:rtl w:val="0"/>
        </w:rPr>
        <w:t xml:space="preserve"> Con un margen bruto superior al 80% y un ROI cercano al 200% en el primer ciclo de ventas, el proyecto demuestra una salud financiera excepcional. La estructura de costos permite absorber fluctuaciones en el precio de la magnetita o del transporte sin entrar en pérdidas.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Implementación Estratégica en el Lago de Maracaibo</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Alineación con el Plan Maestro y Normativas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"Plan Maestro para el Rescate, Conservación y Desarrollo Sostenible del Lago de Maracaibo"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prioriza tecnologías que minimicen el impacto secundario. El Nano-Petróleo Magnético se alinea directamente con estos objetivos:</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Cumplimiento ISO 14000:</w:t>
      </w:r>
      <w:r w:rsidDel="00000000" w:rsidR="00000000" w:rsidRPr="00000000">
        <w:rPr>
          <w:rFonts w:ascii="Google Sans Text" w:cs="Google Sans Text" w:eastAsia="Google Sans Text" w:hAnsi="Google Sans Text"/>
          <w:color w:val="1f1f1f"/>
          <w:rtl w:val="0"/>
        </w:rPr>
        <w:t xml:space="preserve"> La tecnología promueve la minimización de residuos y la mejora continua en el desempeño ambiental.</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Al reducir el volumen de desechos sólidos generados por la limpieza (comparado con plásticos o biomasa contaminada), ayuda a las operadoras a cumplir con las metas de certificación ambiental.</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Sinergia con PDVSA:</w:t>
      </w:r>
      <w:r w:rsidDel="00000000" w:rsidR="00000000" w:rsidRPr="00000000">
        <w:rPr>
          <w:rFonts w:ascii="Google Sans Text" w:cs="Google Sans Text" w:eastAsia="Google Sans Text" w:hAnsi="Google Sans Text"/>
          <w:color w:val="1f1f1f"/>
          <w:rtl w:val="0"/>
        </w:rPr>
        <w:t xml:space="preserve"> PDVSA ha activado embarcaciones recolectoras y planes de sustitución de tuberías.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La integración de unidades magnéticas en estas embarcaciones existentes ("Templario") requeriría modificaciones menores (instalación de cintas magnéticas) para permitir la recolección continua del polvo.</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Logística Operativa</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despliegue operativo sugerido consiste en:</w:t>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Dispersión:</w:t>
      </w:r>
      <w:r w:rsidDel="00000000" w:rsidR="00000000" w:rsidRPr="00000000">
        <w:rPr>
          <w:rFonts w:ascii="Google Sans Text" w:cs="Google Sans Text" w:eastAsia="Google Sans Text" w:hAnsi="Google Sans Text"/>
          <w:color w:val="1f1f1f"/>
          <w:rtl w:val="0"/>
        </w:rPr>
        <w:t xml:space="preserve"> Aplicación del polvo sobre las manchas de crudo mediante cañones de aire o esparcidores agrícolas modificados desde lanchas rápidas. El polvo, al ser hidrofóbico, flotará e interactuará inmediatamente con el crudo.</w:t>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Recolección:</w:t>
      </w:r>
      <w:r w:rsidDel="00000000" w:rsidR="00000000" w:rsidRPr="00000000">
        <w:rPr>
          <w:rFonts w:ascii="Google Sans Text" w:cs="Google Sans Text" w:eastAsia="Google Sans Text" w:hAnsi="Google Sans Text"/>
          <w:color w:val="1f1f1f"/>
          <w:rtl w:val="0"/>
        </w:rPr>
        <w:t xml:space="preserve"> Una embarcación de barrido equipada con un tambor magnético rotatorio pasa por la zona tratada. El campo magnético levanta el compuesto (polvo + crudo) del agua, separándolo limpiamente.</w:t>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Regeneración en Bordo o en Puerto:</w:t>
      </w:r>
      <w:r w:rsidDel="00000000" w:rsidR="00000000" w:rsidRPr="00000000">
        <w:rPr>
          <w:rFonts w:ascii="Google Sans Text" w:cs="Google Sans Text" w:eastAsia="Google Sans Text" w:hAnsi="Google Sans Text"/>
          <w:color w:val="1f1f1f"/>
          <w:rtl w:val="0"/>
        </w:rPr>
        <w:t xml:space="preserve"> El material recolectado pasa por una prensa de rodillos o una centrífuga. El crudo líquido se recupera en tanques (y puede ser reincorporado a la corriente de producción diferida) y el polvo "seco" se recicla para una nueva aplicación inmediata.</w:t>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Conclusiones y Hoja de Ruta</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recálculo técnico confirma la viabilidad de producir un lote de </w:t>
      </w:r>
      <w:r w:rsidDel="00000000" w:rsidR="00000000" w:rsidRPr="00000000">
        <w:rPr>
          <w:rFonts w:ascii="Google Sans Text" w:cs="Google Sans Text" w:eastAsia="Google Sans Text" w:hAnsi="Google Sans Text"/>
          <w:b w:val="1"/>
          <w:bCs w:val="1"/>
          <w:color w:val="1f1f1f"/>
          <w:rtl w:val="0"/>
        </w:rPr>
        <w:t xml:space="preserve">5.000 kg</w:t>
      </w:r>
      <w:r w:rsidDel="00000000" w:rsidR="00000000" w:rsidRPr="00000000">
        <w:rPr>
          <w:rFonts w:ascii="Google Sans Text" w:cs="Google Sans Text" w:eastAsia="Google Sans Text" w:hAnsi="Google Sans Text"/>
          <w:color w:val="1f1f1f"/>
          <w:rtl w:val="0"/>
        </w:rPr>
        <w:t xml:space="preserve"> de Nano-Petróleo Magnético utilizando el inventario actual de nanopartículas como limitante, con un exceso estratégico de silicato disponible para expansiones futuras. La tecnología no solo es químicamente sólida, basándose en principios probados de superhidrofobicidad (Estado de Cassie-Baxter y química de siloxanos), sino que ofrece una capacidad de captura de </w:t>
      </w:r>
      <w:r w:rsidDel="00000000" w:rsidR="00000000" w:rsidRPr="00000000">
        <w:rPr>
          <w:rFonts w:ascii="Google Sans Text" w:cs="Google Sans Text" w:eastAsia="Google Sans Text" w:hAnsi="Google Sans Text"/>
          <w:b w:val="1"/>
          <w:bCs w:val="1"/>
          <w:color w:val="1f1f1f"/>
          <w:rtl w:val="0"/>
        </w:rPr>
        <w:t xml:space="preserve">22 g/g</w:t>
      </w:r>
      <w:r w:rsidDel="00000000" w:rsidR="00000000" w:rsidRPr="00000000">
        <w:rPr>
          <w:rFonts w:ascii="Google Sans Text" w:cs="Google Sans Text" w:eastAsia="Google Sans Text" w:hAnsi="Google Sans Text"/>
          <w:color w:val="1f1f1f"/>
          <w:rtl w:val="0"/>
        </w:rPr>
        <w:t xml:space="preserve"> y una reusabilidad que transforma la economía de la remediación ambiental.</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Financieramente, el proyecto es altamente lucrativo, con un </w:t>
      </w:r>
      <w:r w:rsidDel="00000000" w:rsidR="00000000" w:rsidRPr="00000000">
        <w:rPr>
          <w:rFonts w:ascii="Google Sans Text" w:cs="Google Sans Text" w:eastAsia="Google Sans Text" w:hAnsi="Google Sans Text"/>
          <w:b w:val="1"/>
          <w:bCs w:val="1"/>
          <w:color w:val="1f1f1f"/>
          <w:rtl w:val="0"/>
        </w:rPr>
        <w:t xml:space="preserve">ROI proyectado del 195%</w:t>
      </w:r>
      <w:r w:rsidDel="00000000" w:rsidR="00000000" w:rsidRPr="00000000">
        <w:rPr>
          <w:rFonts w:ascii="Google Sans Text" w:cs="Google Sans Text" w:eastAsia="Google Sans Text" w:hAnsi="Google Sans Text"/>
          <w:color w:val="1f1f1f"/>
          <w:rtl w:val="0"/>
        </w:rPr>
        <w:t xml:space="preserve"> y márgenes que permiten una competitividad agresiva frente a productos importados ineficientes. En el contexto de la emergencia ambiental del Lago de Maracaibo, esta solución representa una oportunidad soberana para Venezuela de aplicar nanotecnología avanzada en la recuperación de sus ecosistemas estratégicos.</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Recomendaciones Inmediatas</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Procura de Magnetita:</w:t>
      </w:r>
      <w:r w:rsidDel="00000000" w:rsidR="00000000" w:rsidRPr="00000000">
        <w:rPr>
          <w:rFonts w:ascii="Google Sans Text" w:cs="Google Sans Text" w:eastAsia="Google Sans Text" w:hAnsi="Google Sans Text"/>
          <w:color w:val="1f1f1f"/>
          <w:rtl w:val="0"/>
        </w:rPr>
        <w:t xml:space="preserve"> Iniciar la adquisición inmediata de 5 toneladas de magnetita industrial malla -325.</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Prueba de Concepto en Situ:</w:t>
      </w:r>
      <w:r w:rsidDel="00000000" w:rsidR="00000000" w:rsidRPr="00000000">
        <w:rPr>
          <w:rFonts w:ascii="Google Sans Text" w:cs="Google Sans Text" w:eastAsia="Google Sans Text" w:hAnsi="Google Sans Text"/>
          <w:color w:val="1f1f1f"/>
          <w:rtl w:val="0"/>
        </w:rPr>
        <w:t xml:space="preserve"> Realizar una demostración controlada en una instalación de ICLAM o PDVSA utilizando un lote piloto de 50 kg para validar la tasa de recuperación magnética en condiciones de oleaje real.</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Optimización de Inventario:</w:t>
      </w:r>
      <w:r w:rsidDel="00000000" w:rsidR="00000000" w:rsidRPr="00000000">
        <w:rPr>
          <w:rFonts w:ascii="Google Sans Text" w:cs="Google Sans Text" w:eastAsia="Google Sans Text" w:hAnsi="Google Sans Text"/>
          <w:color w:val="1f1f1f"/>
          <w:rtl w:val="0"/>
        </w:rPr>
        <w:t xml:space="preserve"> Planificar la compra de 200 kg adicionales de nanopartículas para valorizar el remanente de 175 kg de silicato en un segundo lote de producción de 10 toneladas.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b w:val="1"/>
          <w:bCs w:val="1"/>
          <w:i w:val="1"/>
          <w:iCs w:val="1"/>
          <w:color w:val="1f1f1f"/>
        </w:rPr>
      </w:pPr>
      <w:r w:rsidDel="00000000" w:rsidR="00000000" w:rsidRPr="00000000">
        <w:rPr>
          <w:rFonts w:ascii="Google Sans Text" w:cs="Google Sans Text" w:eastAsia="Google Sans Text" w:hAnsi="Google Sans Text"/>
          <w:b w:val="1"/>
          <w:bCs w:val="1"/>
          <w:i w:val="1"/>
          <w:iCs w:val="1"/>
          <w:color w:val="1f1f1f"/>
          <w:rtl w:val="0"/>
        </w:rPr>
        <w:t xml:space="preserve">Fin del Informe Técnico</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Pidieron al Estado implementar políticas para evitar los derrames de petróleo en el lago de Maracaibo - El Diario, acceso: diciembre 21, 2025, </w:t>
      </w:r>
      <w:hyperlink r:id="rId6">
        <w:r w:rsidDel="00000000" w:rsidR="00000000" w:rsidRPr="00000000">
          <w:rPr>
            <w:rFonts w:ascii="Google Sans" w:cs="Google Sans" w:eastAsia="Google Sans" w:hAnsi="Google Sans"/>
            <w:color w:val="0000ee"/>
            <w:sz w:val="24"/>
            <w:szCs w:val="24"/>
            <w:u w:val="single"/>
            <w:rtl w:val="0"/>
          </w:rPr>
          <w:t xml:space="preserve">https://eldiario.com/2024/06/14/pidieron-implementar-politicas-derrames-de-petroleo-lago-maracaibo/</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acciones se ejecutan para sanear el Lago de Maracaibo?, acceso: diciembre 21, 2025, </w:t>
      </w:r>
      <w:hyperlink r:id="rId7">
        <w:r w:rsidDel="00000000" w:rsidR="00000000" w:rsidRPr="00000000">
          <w:rPr>
            <w:rFonts w:ascii="Google Sans" w:cs="Google Sans" w:eastAsia="Google Sans" w:hAnsi="Google Sans"/>
            <w:color w:val="0000ee"/>
            <w:sz w:val="24"/>
            <w:szCs w:val="24"/>
            <w:u w:val="single"/>
            <w:rtl w:val="0"/>
          </w:rPr>
          <w:t xml:space="preserve">https://www.radiofeyalegrianoticias.com/que-acciones-ha-ejecutado-el-gobierno-nacional-para-sanear-el-lago-de-maracaibo/</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Oil Spill Response Technologies - Energy Digital Magazine, acceso: diciembre 21, 2025, </w:t>
      </w:r>
      <w:hyperlink r:id="rId8">
        <w:r w:rsidDel="00000000" w:rsidR="00000000" w:rsidRPr="00000000">
          <w:rPr>
            <w:rFonts w:ascii="Google Sans" w:cs="Google Sans" w:eastAsia="Google Sans" w:hAnsi="Google Sans"/>
            <w:color w:val="0000ee"/>
            <w:sz w:val="24"/>
            <w:szCs w:val="24"/>
            <w:u w:val="single"/>
            <w:rtl w:val="0"/>
          </w:rPr>
          <w:t xml:space="preserve">https://energydigital.com/top10/top-10-oil-spill-response-technologies</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Marine Oil Spill Clean-up Technologies - Stellarix, acceso: diciembre 21, 2025, </w:t>
      </w:r>
      <w:hyperlink r:id="rId9">
        <w:r w:rsidDel="00000000" w:rsidR="00000000" w:rsidRPr="00000000">
          <w:rPr>
            <w:rFonts w:ascii="Google Sans" w:cs="Google Sans" w:eastAsia="Google Sans" w:hAnsi="Google Sans"/>
            <w:color w:val="0000ee"/>
            <w:sz w:val="24"/>
            <w:szCs w:val="24"/>
            <w:u w:val="single"/>
            <w:rtl w:val="0"/>
          </w:rPr>
          <w:t xml:space="preserve">https://stellarix.com/insights/articles/marine-oil-spill-clean-up-technologies/</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PRO-SAFE White Oil Sorbent Higher-Absorbency Polypropylene Pads: 200 Pack, 17" x 15" Each - Walmart, acceso: diciembre 21, 2025, </w:t>
      </w:r>
      <w:hyperlink r:id="rId10">
        <w:r w:rsidDel="00000000" w:rsidR="00000000" w:rsidRPr="00000000">
          <w:rPr>
            <w:rFonts w:ascii="Google Sans" w:cs="Google Sans" w:eastAsia="Google Sans" w:hAnsi="Google Sans"/>
            <w:color w:val="0000ee"/>
            <w:sz w:val="24"/>
            <w:szCs w:val="24"/>
            <w:u w:val="single"/>
            <w:rtl w:val="0"/>
          </w:rPr>
          <w:t xml:space="preserve">https://www.walmart.com/ip/PRO-SAFE-White-Oil-Sorbent-Higher-Absorbency-Polypropylene-Pads-200-Pack-17-x-15-Each/1927605872</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Universal Absorbent Pads and Rolls | Brady - BradyID.com, acceso: diciembre 21, 2025, </w:t>
      </w:r>
      <w:hyperlink r:id="rId11">
        <w:r w:rsidDel="00000000" w:rsidR="00000000" w:rsidRPr="00000000">
          <w:rPr>
            <w:rFonts w:ascii="Google Sans" w:cs="Google Sans" w:eastAsia="Google Sans" w:hAnsi="Google Sans"/>
            <w:color w:val="0000ee"/>
            <w:sz w:val="24"/>
            <w:szCs w:val="24"/>
            <w:u w:val="single"/>
            <w:rtl w:val="0"/>
          </w:rPr>
          <w:t xml:space="preserve">https://www.bradyid.com/absorbents/pads-rolls/universal</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Carbon-Nanotube-Based Superhydrophobic Magnetic Nanomaterial as Absorbent for Rapid and Efficient Oil/Water Separation - MDPI, acceso: diciembre 21, 2025, </w:t>
      </w:r>
      <w:hyperlink r:id="rId12">
        <w:r w:rsidDel="00000000" w:rsidR="00000000" w:rsidRPr="00000000">
          <w:rPr>
            <w:rFonts w:ascii="Google Sans" w:cs="Google Sans" w:eastAsia="Google Sans" w:hAnsi="Google Sans"/>
            <w:color w:val="0000ee"/>
            <w:sz w:val="24"/>
            <w:szCs w:val="24"/>
            <w:u w:val="single"/>
            <w:rtl w:val="0"/>
          </w:rPr>
          <w:t xml:space="preserve">https://www.mdpi.com/2079-4991/14/23/1942</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Application of Superhydrophobic Magnetic Nanomaterials for Efficient Oil–Water Separation: A Critical Review - MDPI, acceso: diciembre 21, 2025, </w:t>
      </w:r>
      <w:hyperlink r:id="rId13">
        <w:r w:rsidDel="00000000" w:rsidR="00000000" w:rsidRPr="00000000">
          <w:rPr>
            <w:rFonts w:ascii="Google Sans" w:cs="Google Sans" w:eastAsia="Google Sans" w:hAnsi="Google Sans"/>
            <w:color w:val="0000ee"/>
            <w:sz w:val="24"/>
            <w:szCs w:val="24"/>
            <w:u w:val="single"/>
            <w:rtl w:val="0"/>
          </w:rPr>
          <w:t xml:space="preserve">https://www.mdpi.com/1420-3049/30/15/3313</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magnetically superhydrophobic bulk material for oil removal - ResearchGate, acceso: diciembre 21,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https://www.researchgate.net/publication/257379869_A_magnetically_superhydrophobic_bulk_material_for_oil_removal</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materials to help clean up oil spills - Agência FAPESP, acceso: diciembre 21, 2025, </w:t>
      </w:r>
      <w:hyperlink r:id="rId15">
        <w:r w:rsidDel="00000000" w:rsidR="00000000" w:rsidRPr="00000000">
          <w:rPr>
            <w:rFonts w:ascii="Google Sans" w:cs="Google Sans" w:eastAsia="Google Sans" w:hAnsi="Google Sans"/>
            <w:color w:val="0000ee"/>
            <w:sz w:val="24"/>
            <w:szCs w:val="24"/>
            <w:u w:val="single"/>
            <w:rtl w:val="0"/>
          </w:rPr>
          <w:t xml:space="preserve">https://agencia.fapesp.br/magnetic-materials-to-help-clean-up-oil-spills/32264</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nanocomposites filled with curaua for oil spill cleanup process - Walsh Medical Media, acceso: diciembre 21, 2025, </w:t>
      </w:r>
      <w:hyperlink r:id="rId16">
        <w:r w:rsidDel="00000000" w:rsidR="00000000" w:rsidRPr="00000000">
          <w:rPr>
            <w:rFonts w:ascii="Google Sans" w:cs="Google Sans" w:eastAsia="Google Sans" w:hAnsi="Google Sans"/>
            <w:color w:val="0000ee"/>
            <w:sz w:val="24"/>
            <w:szCs w:val="24"/>
            <w:u w:val="single"/>
            <w:rtl w:val="0"/>
          </w:rPr>
          <w:t xml:space="preserve">https://www.walshmedicalmedia.com/proceedings/magnetic-nanocomposites-filled-with-curaua-for-oil-spill-cleanup-process-26018.html</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Nanoparticles for Oil Removal from Water: A Short Review of Key Findings, acceso: diciembre 21,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https://www.researchgate.net/publication/377165042_Magnetic_Nanoparticles_for_Oil_Removal_from_Water_A_Short_Review_of_Key_Findings</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Magnetic Separation of Oil Spills from Water Using Cobalt Ferrite Nanoparticles with Fluorocarbon Functionalization - MDPI, acceso: diciembre 21, 2025, </w:t>
      </w:r>
      <w:hyperlink r:id="rId18">
        <w:r w:rsidDel="00000000" w:rsidR="00000000" w:rsidRPr="00000000">
          <w:rPr>
            <w:rFonts w:ascii="Google Sans" w:cs="Google Sans" w:eastAsia="Google Sans" w:hAnsi="Google Sans"/>
            <w:color w:val="0000ee"/>
            <w:sz w:val="24"/>
            <w:szCs w:val="24"/>
            <w:u w:val="single"/>
            <w:rtl w:val="0"/>
          </w:rPr>
          <w:t xml:space="preserve">https://www.mdpi.com/1422-0067/26/14/6562</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Precios de Magnetita de fábrica de polvo de Mineral de Hierro magnético para Soft Imán - Manufacturas, Proveedores y Productos de China, acceso: diciembre 21, 2025, </w:t>
      </w:r>
      <w:hyperlink r:id="rId19">
        <w:r w:rsidDel="00000000" w:rsidR="00000000" w:rsidRPr="00000000">
          <w:rPr>
            <w:rFonts w:ascii="Google Sans" w:cs="Google Sans" w:eastAsia="Google Sans" w:hAnsi="Google Sans"/>
            <w:color w:val="0000ee"/>
            <w:sz w:val="24"/>
            <w:szCs w:val="24"/>
            <w:u w:val="single"/>
            <w:rtl w:val="0"/>
          </w:rPr>
          <w:t xml:space="preserve">https://es.made-in-china.com/co_shlaiwu/product_Factory-Magnetite-Prices-of-Magnet-Iron-Ore-Powder-for-Soft-Magnet_yssnoygisy.html</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Precio competitivo Fe 50-70% Minerales de Hierro Magnetita polvo - Manufacturas, Proveedores y Productos de China, acceso: diciembre 21, 2025, </w:t>
      </w:r>
      <w:hyperlink r:id="rId20">
        <w:r w:rsidDel="00000000" w:rsidR="00000000" w:rsidRPr="00000000">
          <w:rPr>
            <w:rFonts w:ascii="Google Sans" w:cs="Google Sans" w:eastAsia="Google Sans" w:hAnsi="Google Sans"/>
            <w:color w:val="0000ee"/>
            <w:sz w:val="24"/>
            <w:szCs w:val="24"/>
            <w:u w:val="single"/>
            <w:rtl w:val="0"/>
          </w:rPr>
          <w:t xml:space="preserve">https://es.made-in-china.com/co_shlaiwu/product_Competitive-Price-Fe-50-70-Magnetite-Iron-Ores-Powder_uoegeheory.html</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Fabricantes y proveedores de silicato de metilo y potasio de China - Venta al por mayor de fábrica - Jessica Chemicals, acceso: diciembre 21, 2025, </w:t>
      </w:r>
      <w:hyperlink r:id="rId21">
        <w:r w:rsidDel="00000000" w:rsidR="00000000" w:rsidRPr="00000000">
          <w:rPr>
            <w:rFonts w:ascii="Google Sans" w:cs="Google Sans" w:eastAsia="Google Sans" w:hAnsi="Google Sans"/>
            <w:color w:val="0000ee"/>
            <w:sz w:val="24"/>
            <w:szCs w:val="24"/>
            <w:u w:val="single"/>
            <w:rtl w:val="0"/>
          </w:rPr>
          <w:t xml:space="preserve">https://www.couplingagentses.com/othert/potassium-methyl-silicate.html</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Siliconato de metilo y potasio (PMS) barato - SILICONA SILIBASE, acceso: diciembre 21, 2025, </w:t>
      </w:r>
      <w:hyperlink r:id="rId22">
        <w:r w:rsidDel="00000000" w:rsidR="00000000" w:rsidRPr="00000000">
          <w:rPr>
            <w:rFonts w:ascii="Google Sans" w:cs="Google Sans" w:eastAsia="Google Sans" w:hAnsi="Google Sans"/>
            <w:color w:val="0000ee"/>
            <w:sz w:val="24"/>
            <w:szCs w:val="24"/>
            <w:u w:val="single"/>
            <w:rtl w:val="0"/>
          </w:rPr>
          <w:t xml:space="preserve">http://www.siliconesurfactant.com/potassium-methyl-siliconate-pms/</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Silicatos como agentes impermeables - sisib silicona, acceso: diciembre 21, 2025, </w:t>
      </w:r>
      <w:hyperlink r:id="rId23">
        <w:r w:rsidDel="00000000" w:rsidR="00000000" w:rsidRPr="00000000">
          <w:rPr>
            <w:rFonts w:ascii="Google Sans" w:cs="Google Sans" w:eastAsia="Google Sans" w:hAnsi="Google Sans"/>
            <w:color w:val="0000ee"/>
            <w:sz w:val="24"/>
            <w:szCs w:val="24"/>
            <w:u w:val="single"/>
            <w:rtl w:val="0"/>
          </w:rPr>
          <w:t xml:space="preserve">https://es.sinosil.com/products/siliconates/</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saturated absorption capacity of the magnetic PU sponge into various oils and organic solvents. … - ResearchGate, acceso: diciembre 21,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https://www.researchgate.net/figure/The-saturated-absorption-capacity-of-the-magnetic-PU-sponge-into-various-oils-and-organic_fig7_283712535</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Superhydrophobic magnetic sorbent via surface modification of banded iron formation for oily water treatment - PubMed Central, acceso: diciembre 21,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https://pmc.ncbi.nlm.nih.gov/articles/PMC9246911/</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Barrera absorbente oleofílica - Mflery | Soluciones Ambientales, acceso: diciembre 21, 2025, </w:t>
      </w:r>
      <w:hyperlink r:id="rId26">
        <w:r w:rsidDel="00000000" w:rsidR="00000000" w:rsidRPr="00000000">
          <w:rPr>
            <w:rFonts w:ascii="Google Sans" w:cs="Google Sans" w:eastAsia="Google Sans" w:hAnsi="Google Sans"/>
            <w:color w:val="0000ee"/>
            <w:sz w:val="24"/>
            <w:szCs w:val="24"/>
            <w:u w:val="single"/>
            <w:rtl w:val="0"/>
          </w:rPr>
          <w:t xml:space="preserve">https://mflery.com/tiendavirtual/?product=barrera-absorbente-oleofilica</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Absorbente De Hidrocarburos | MercadoLibre, acceso: diciembre 21, 2025, </w:t>
      </w:r>
      <w:hyperlink r:id="rId27">
        <w:r w:rsidDel="00000000" w:rsidR="00000000" w:rsidRPr="00000000">
          <w:rPr>
            <w:rFonts w:ascii="Google Sans" w:cs="Google Sans" w:eastAsia="Google Sans" w:hAnsi="Google Sans"/>
            <w:color w:val="0000ee"/>
            <w:sz w:val="24"/>
            <w:szCs w:val="24"/>
            <w:u w:val="single"/>
            <w:rtl w:val="0"/>
          </w:rPr>
          <w:t xml:space="preserve">https://listado.mercadolibre.com.ve/absorbente-de-hidrocarburos</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Spilfyter 8" x 20 ft Premium Oil-Only Open-Net Absorbent Boom 2/Bag, acceso: diciembre 21, 2025, </w:t>
      </w:r>
      <w:hyperlink r:id="rId28">
        <w:r w:rsidDel="00000000" w:rsidR="00000000" w:rsidRPr="00000000">
          <w:rPr>
            <w:rFonts w:ascii="Google Sans" w:cs="Google Sans" w:eastAsia="Google Sans" w:hAnsi="Google Sans"/>
            <w:color w:val="0000ee"/>
            <w:sz w:val="24"/>
            <w:szCs w:val="24"/>
            <w:u w:val="single"/>
            <w:rtl w:val="0"/>
          </w:rPr>
          <w:t xml:space="preserve">https://www.absorbentsforless.com/8-x-20-ft-premium-oil-only-open-net-absorbent-boom-2-bag.html</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Peat Moss Oil Absorbent - PLP404 - New Pig Corporation, acceso: diciembre 21, 2025, </w:t>
      </w:r>
      <w:hyperlink r:id="rId29">
        <w:r w:rsidDel="00000000" w:rsidR="00000000" w:rsidRPr="00000000">
          <w:rPr>
            <w:rFonts w:ascii="Google Sans" w:cs="Google Sans" w:eastAsia="Google Sans" w:hAnsi="Google Sans"/>
            <w:color w:val="0000ee"/>
            <w:sz w:val="24"/>
            <w:szCs w:val="24"/>
            <w:u w:val="single"/>
            <w:rtl w:val="0"/>
          </w:rPr>
          <w:t xml:space="preserve">https://www.newpig.com/pig-peat-absorbent/p/PLP404</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Maestro para El Rescate, Conservación y Desarrollo Sostenible Del Lago de Maracaibo 12-08-2023 | PDF | Residuos - Scribd, acceso: diciembre 21, 2025, </w:t>
      </w:r>
      <w:hyperlink r:id="rId30">
        <w:r w:rsidDel="00000000" w:rsidR="00000000" w:rsidRPr="00000000">
          <w:rPr>
            <w:rFonts w:ascii="Google Sans" w:cs="Google Sans" w:eastAsia="Google Sans" w:hAnsi="Google Sans"/>
            <w:color w:val="0000ee"/>
            <w:sz w:val="24"/>
            <w:szCs w:val="24"/>
            <w:u w:val="single"/>
            <w:rtl w:val="0"/>
          </w:rPr>
          <w:t xml:space="preserve">https://es.scribd.com/document/667918090/Plan-Maestro-Para-El-Rescate-Conservacion-y-Desarrollo-Sostenible-Del-Lago-de-Maracaibo-12-08-2023</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Comisión Presidencial para el Rescate, Conservación y Desarrollo Sostenible del Lago de Maracaibo presenta balance en su primer trimestre de gestión - MPPEE, acceso: diciembre 21, 2025, </w:t>
      </w:r>
      <w:hyperlink r:id="rId31">
        <w:r w:rsidDel="00000000" w:rsidR="00000000" w:rsidRPr="00000000">
          <w:rPr>
            <w:rFonts w:ascii="Google Sans" w:cs="Google Sans" w:eastAsia="Google Sans" w:hAnsi="Google Sans"/>
            <w:color w:val="0000ee"/>
            <w:sz w:val="24"/>
            <w:szCs w:val="24"/>
            <w:u w:val="single"/>
            <w:rtl w:val="0"/>
          </w:rPr>
          <w:t xml:space="preserve">https://mppee.gob.ve/?p=89954</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 Questions About Environmental Management Systems | US EPA, acceso: diciembre 21, 2025, </w:t>
      </w:r>
      <w:hyperlink r:id="rId32">
        <w:r w:rsidDel="00000000" w:rsidR="00000000" w:rsidRPr="00000000">
          <w:rPr>
            <w:rFonts w:ascii="Google Sans" w:cs="Google Sans" w:eastAsia="Google Sans" w:hAnsi="Google Sans"/>
            <w:color w:val="0000ee"/>
            <w:sz w:val="24"/>
            <w:szCs w:val="24"/>
            <w:u w:val="single"/>
            <w:rtl w:val="0"/>
          </w:rPr>
          <w:t xml:space="preserve">https://www.epa.gov/ems/frequent-questions-about-environmental-management-systems</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ISO 14000 Series - SGS, acceso: diciembre 21, 2025, </w:t>
      </w:r>
      <w:hyperlink r:id="rId33">
        <w:r w:rsidDel="00000000" w:rsidR="00000000" w:rsidRPr="00000000">
          <w:rPr>
            <w:rFonts w:ascii="Google Sans" w:cs="Google Sans" w:eastAsia="Google Sans" w:hAnsi="Google Sans"/>
            <w:color w:val="0000ee"/>
            <w:sz w:val="24"/>
            <w:szCs w:val="24"/>
            <w:u w:val="single"/>
            <w:rtl w:val="0"/>
          </w:rPr>
          <w:t xml:space="preserve">https://www.sgs.com/en/showcases/a-guide-to-the-iso-14000-series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Gobierno activa barco para limpiar el lago de Maracaibo - Efecto Cocuyo, acceso: diciembre 21, 2025, </w:t>
      </w:r>
      <w:hyperlink r:id="rId34">
        <w:r w:rsidDel="00000000" w:rsidR="00000000" w:rsidRPr="00000000">
          <w:rPr>
            <w:rFonts w:ascii="Google Sans" w:cs="Google Sans" w:eastAsia="Google Sans" w:hAnsi="Google Sans"/>
            <w:color w:val="0000ee"/>
            <w:sz w:val="24"/>
            <w:szCs w:val="24"/>
            <w:u w:val="single"/>
            <w:rtl w:val="0"/>
          </w:rPr>
          <w:t xml:space="preserve">https://efectococuyo.com/la-humanidad/gobierno-asigna-barco-para-limpiar-el-lago-de-maracaibo/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s.made-in-china.com/co_shlaiwu/product_Competitive-Price-Fe-50-70-Magnetite-Iron-Ores-Powder_uoegeheory.html" TargetMode="External"/><Relationship Id="rId22" Type="http://schemas.openxmlformats.org/officeDocument/2006/relationships/hyperlink" Target="http://www.siliconesurfactant.com/potassium-methyl-siliconate-pms/" TargetMode="External"/><Relationship Id="rId21" Type="http://schemas.openxmlformats.org/officeDocument/2006/relationships/hyperlink" Target="https://www.couplingagentses.com/othert/potassium-methyl-silicate.html" TargetMode="External"/><Relationship Id="rId24" Type="http://schemas.openxmlformats.org/officeDocument/2006/relationships/hyperlink" Target="https://www.researchgate.net/figure/The-saturated-absorption-capacity-of-the-magnetic-PU-sponge-into-various-oils-and-organic_fig7_283712535" TargetMode="External"/><Relationship Id="rId23" Type="http://schemas.openxmlformats.org/officeDocument/2006/relationships/hyperlink" Target="https://es.sinosil.com/products/siliconat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ellarix.com/insights/articles/marine-oil-spill-clean-up-technologies/" TargetMode="External"/><Relationship Id="rId26" Type="http://schemas.openxmlformats.org/officeDocument/2006/relationships/hyperlink" Target="https://mflery.com/tiendavirtual/?product=barrera-absorbente-oleofilica" TargetMode="External"/><Relationship Id="rId25" Type="http://schemas.openxmlformats.org/officeDocument/2006/relationships/hyperlink" Target="https://pmc.ncbi.nlm.nih.gov/articles/PMC9246911/" TargetMode="External"/><Relationship Id="rId28" Type="http://schemas.openxmlformats.org/officeDocument/2006/relationships/hyperlink" Target="https://www.absorbentsforless.com/8-x-20-ft-premium-oil-only-open-net-absorbent-boom-2-bag.html" TargetMode="External"/><Relationship Id="rId27" Type="http://schemas.openxmlformats.org/officeDocument/2006/relationships/hyperlink" Target="https://listado.mercadolibre.com.ve/absorbente-de-hidrocarburos" TargetMode="External"/><Relationship Id="rId5" Type="http://schemas.openxmlformats.org/officeDocument/2006/relationships/styles" Target="styles.xml"/><Relationship Id="rId6" Type="http://schemas.openxmlformats.org/officeDocument/2006/relationships/hyperlink" Target="https://eldiario.com/2024/06/14/pidieron-implementar-politicas-derrames-de-petroleo-lago-maracaibo/" TargetMode="External"/><Relationship Id="rId29" Type="http://schemas.openxmlformats.org/officeDocument/2006/relationships/hyperlink" Target="https://www.newpig.com/pig-peat-absorbent/p/PLP404" TargetMode="External"/><Relationship Id="rId7" Type="http://schemas.openxmlformats.org/officeDocument/2006/relationships/hyperlink" Target="https://www.radiofeyalegrianoticias.com/que-acciones-ha-ejecutado-el-gobierno-nacional-para-sanear-el-lago-de-maracaibo/" TargetMode="External"/><Relationship Id="rId8" Type="http://schemas.openxmlformats.org/officeDocument/2006/relationships/hyperlink" Target="https://energydigital.com/top10/top-10-oil-spill-response-technologies" TargetMode="External"/><Relationship Id="rId31" Type="http://schemas.openxmlformats.org/officeDocument/2006/relationships/hyperlink" Target="https://mppee.gob.ve/?p=89954" TargetMode="External"/><Relationship Id="rId30" Type="http://schemas.openxmlformats.org/officeDocument/2006/relationships/hyperlink" Target="https://es.scribd.com/document/667918090/Plan-Maestro-Para-El-Rescate-Conservacion-y-Desarrollo-Sostenible-Del-Lago-de-Maracaibo-12-08-2023" TargetMode="External"/><Relationship Id="rId11" Type="http://schemas.openxmlformats.org/officeDocument/2006/relationships/hyperlink" Target="https://www.bradyid.com/absorbents/pads-rolls/universal" TargetMode="External"/><Relationship Id="rId33" Type="http://schemas.openxmlformats.org/officeDocument/2006/relationships/hyperlink" Target="https://www.sgs.com/en/showcases/a-guide-to-the-iso-14000-series" TargetMode="External"/><Relationship Id="rId10" Type="http://schemas.openxmlformats.org/officeDocument/2006/relationships/hyperlink" Target="https://www.walmart.com/ip/PRO-SAFE-White-Oil-Sorbent-Higher-Absorbency-Polypropylene-Pads-200-Pack-17-x-15-Each/1927605872" TargetMode="External"/><Relationship Id="rId32" Type="http://schemas.openxmlformats.org/officeDocument/2006/relationships/hyperlink" Target="https://www.epa.gov/ems/frequent-questions-about-environmental-management-systems" TargetMode="External"/><Relationship Id="rId13" Type="http://schemas.openxmlformats.org/officeDocument/2006/relationships/hyperlink" Target="https://www.mdpi.com/1420-3049/30/15/3313" TargetMode="External"/><Relationship Id="rId12" Type="http://schemas.openxmlformats.org/officeDocument/2006/relationships/hyperlink" Target="https://www.mdpi.com/2079-4991/14/23/1942" TargetMode="External"/><Relationship Id="rId34" Type="http://schemas.openxmlformats.org/officeDocument/2006/relationships/hyperlink" Target="https://efectococuyo.com/la-humanidad/gobierno-asigna-barco-para-limpiar-el-lago-de-maracaibo/" TargetMode="External"/><Relationship Id="rId15" Type="http://schemas.openxmlformats.org/officeDocument/2006/relationships/hyperlink" Target="https://agencia.fapesp.br/magnetic-materials-to-help-clean-up-oil-spills/32264" TargetMode="External"/><Relationship Id="rId14" Type="http://schemas.openxmlformats.org/officeDocument/2006/relationships/hyperlink" Target="https://www.researchgate.net/publication/257379869_A_magnetically_superhydrophobic_bulk_material_for_oil_removal" TargetMode="External"/><Relationship Id="rId17" Type="http://schemas.openxmlformats.org/officeDocument/2006/relationships/hyperlink" Target="https://www.researchgate.net/publication/377165042_Magnetic_Nanoparticles_for_Oil_Removal_from_Water_A_Short_Review_of_Key_Findings" TargetMode="External"/><Relationship Id="rId16" Type="http://schemas.openxmlformats.org/officeDocument/2006/relationships/hyperlink" Target="https://www.walshmedicalmedia.com/proceedings/magnetic-nanocomposites-filled-with-curaua-for-oil-spill-cleanup-process-26018.html" TargetMode="External"/><Relationship Id="rId19" Type="http://schemas.openxmlformats.org/officeDocument/2006/relationships/hyperlink" Target="https://es.made-in-china.com/co_shlaiwu/product_Factory-Magnetite-Prices-of-Magnet-Iron-Ore-Powder-for-Soft-Magnet_yssnoygisy.html" TargetMode="External"/><Relationship Id="rId18" Type="http://schemas.openxmlformats.org/officeDocument/2006/relationships/hyperlink" Target="https://www.mdpi.com/1422-0067/26/14/656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